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text/>
        <w:id w:val="68874522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Cím"/>
      </w:sdtPr>
      <w:sdtContent>
        <w:p>
          <w:pPr>
            <w:pStyle w:val="Header"/>
            <w:tabs>
              <w:tab w:val="left" w:pos="2580" w:leader="none"/>
              <w:tab w:val="left" w:pos="2985" w:leader="none"/>
              <w:tab w:val="center" w:pos="4536" w:leader="none"/>
              <w:tab w:val="right" w:pos="9072" w:leader="none"/>
            </w:tabs>
            <w:spacing w:lineRule="auto" w:line="276" w:before="0" w:after="120"/>
            <w:jc w:val="center"/>
            <w:rPr>
              <w:b/>
              <w:b/>
              <w:bCs/>
              <w:i/>
              <w:i/>
              <w:color w:val="000000" w:themeColor="text1"/>
              <w:sz w:val="22"/>
            </w:rPr>
          </w:pPr>
          <w:r>
            <w:rPr>
              <w:b/>
              <w:bCs/>
              <w:i/>
              <w:color w:val="000000" w:themeColor="text1"/>
              <w:sz w:val="22"/>
            </w:rPr>
            <w:t>GYULA HOUSE KFT. 5700 GYULA VÁROSHÁZ U.20/A. TEL/FAX: 66/362-392</w:t>
          </w:r>
        </w:p>
      </w:sdtContent>
    </w:sdt>
    <w:sdt>
      <w:sdtPr>
        <w:text/>
        <w:id w:val="1842406654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alias w:val="Alcím"/>
      </w:sdtPr>
      <w:sdtContent>
        <w:p>
          <w:pPr>
            <w:pStyle w:val="Normal"/>
            <w:pBdr>
              <w:bottom w:val="single" w:sz="4" w:space="1" w:color="000000"/>
            </w:pBdr>
            <w:jc w:val="center"/>
            <w:rPr>
              <w:rFonts w:eastAsia="TimesNewRomanPS-BoldMT" w:cs="TimesNewRomanPS-BoldMT"/>
              <w:b/>
              <w:b/>
              <w:bCs/>
              <w:i/>
              <w:i/>
              <w:color w:val="000000"/>
              <w:sz w:val="20"/>
              <w:szCs w:val="20"/>
            </w:rPr>
          </w:pPr>
          <w:r>
            <w:rPr>
              <w:b/>
              <w:i/>
              <w:color w:val="000000" w:themeColor="text1"/>
              <w:sz w:val="22"/>
            </w:rPr>
            <w:t>Mobil: 70-386-6767, E-mail: gyulahouse@gmail.com, web: www.ingatlandetektiv.hu</w:t>
          </w:r>
        </w:p>
      </w:sdtContent>
    </w:sdt>
    <w:p>
      <w:pPr>
        <w:pStyle w:val="Normal"/>
        <w:tabs>
          <w:tab w:val="left" w:pos="9330" w:leader="none"/>
        </w:tabs>
        <w:rPr>
          <w:rFonts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/>
          <w:b/>
          <w:bCs/>
          <w:color w:val="000000"/>
          <w:sz w:val="20"/>
          <w:szCs w:val="20"/>
        </w:rPr>
        <w:tab/>
      </w:r>
    </w:p>
    <w:p>
      <w:pPr>
        <w:pStyle w:val="Normal"/>
        <w:jc w:val="center"/>
        <w:rPr>
          <w:rFonts w:eastAsia="TimesNewRomanPS-BoldMT" w:cs="TimesNewRomanPS-BoldMT"/>
          <w:b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MEGBÍZÁSI SZERZŐDÉS</w:t>
      </w:r>
    </w:p>
    <w:p>
      <w:pPr>
        <w:pStyle w:val="Normal"/>
        <w:jc w:val="center"/>
        <w:rPr>
          <w:rFonts w:eastAsia="TimesNewRomanPS-BoldMT" w:cs="TimesNewRomanPS-BoldMT"/>
          <w:b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-457200</wp:posOffset>
            </wp:positionH>
            <wp:positionV relativeFrom="margin">
              <wp:posOffset>-283210</wp:posOffset>
            </wp:positionV>
            <wp:extent cx="1066800" cy="880745"/>
            <wp:effectExtent l="0" t="0" r="0" b="0"/>
            <wp:wrapNone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 xml:space="preserve">Megbízó neve: </w:t>
      </w:r>
    </w:p>
    <w:p>
      <w:pPr>
        <w:pStyle w:val="Normal"/>
        <w:rPr/>
      </w:pPr>
      <w:r>
        <w:rPr>
          <w:rFonts w:eastAsia="TimesNewRomanPSMT" w:cs="TimesNewRomanPSMT"/>
          <w:color w:val="000000"/>
          <w:sz w:val="22"/>
          <w:szCs w:val="22"/>
        </w:rPr>
        <w:t>Megbízó címe:</w:t>
      </w:r>
    </w:p>
    <w:p>
      <w:pPr>
        <w:pStyle w:val="Normal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eastAsia="TimesNewRomanPSMT" w:cs="TimesNewRomanPSMT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Kiközvetítendő ingatlan címe: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 xml:space="preserve">Megbízó telefonszám: 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Közvetítendő ingatlanok címei: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E-mail cím:</w:t>
        <w:tab/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 xml:space="preserve">Alulírott Megbízó megbízza </w:t>
      </w:r>
      <w:r>
        <w:rPr>
          <w:rFonts w:eastAsia="TimesNewRomanPSMT" w:cs="TimesNewRomanPSMT"/>
          <w:b/>
          <w:bCs/>
          <w:color w:val="000000"/>
          <w:sz w:val="22"/>
          <w:szCs w:val="22"/>
        </w:rPr>
        <w:t>GYULA HOUSE KFT-t.</w:t>
      </w:r>
      <w:r>
        <w:rPr>
          <w:rFonts w:eastAsia="TimesNewRomanPSMT" w:cs="TimesNewRomanPSMT"/>
          <w:color w:val="000000"/>
          <w:sz w:val="22"/>
          <w:szCs w:val="22"/>
        </w:rPr>
        <w:t xml:space="preserve"> cégjegyzékszám: 04-09-005232,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 xml:space="preserve"> </w:t>
      </w:r>
      <w:r>
        <w:rPr>
          <w:rFonts w:eastAsia="TimesNewRomanPSMT" w:cs="TimesNewRomanPSMT"/>
          <w:color w:val="000000"/>
          <w:sz w:val="22"/>
          <w:szCs w:val="22"/>
        </w:rPr>
        <w:t>adószám: 12646252-1-04 ,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 xml:space="preserve">székhelye: 5700 Gyula, Városház u.20/a. 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 xml:space="preserve">vagy annak meghatalmazottját (a továbbiakban, mint </w:t>
      </w:r>
      <w:r>
        <w:rPr>
          <w:rFonts w:eastAsia="TimesNewRomanPSMT" w:cs="TimesNewRomanPSMT"/>
          <w:b/>
          <w:bCs/>
          <w:color w:val="000000"/>
          <w:sz w:val="22"/>
          <w:szCs w:val="22"/>
        </w:rPr>
        <w:t>Megbízott</w:t>
      </w:r>
      <w:r>
        <w:rPr>
          <w:rFonts w:eastAsia="TimesNewRomanPSMT" w:cs="TimesNewRomanPSMT"/>
          <w:color w:val="000000"/>
          <w:sz w:val="22"/>
          <w:szCs w:val="22"/>
        </w:rPr>
        <w:t xml:space="preserve"> ) a mellékelt adatlap szerinti ingatlan adásvétel vagy bérbeadás közvetítésével, a következő feltételek szerint:</w:t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1./ A Megbízott vállalja, hogy a megbízás sikeres teljesítéséig a megbízó igényei szerint a következő szolgáltatásokat nyújtja:</w:t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Az értékesítendő ingatlan adatait számítógépes adatbankjába betáplálja, internetes honlapjára is felviszi.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Vevőkörének, melyet rendszeresen bővít, kínálja az ingatlant.  Az ingatlan belső megtekintése a vevő kívánsága szerint többféle módon történhet, a Megbízott vagy meghatalmazottja szervezi le a látogatást, vagy a vevő maga egyeztet a tulajdonossal.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A megbízó kérése és értesítése esetén a Megbízott vagy annak meghatalmazottja segítő módon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közreműködik a tárgyalásokon.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Ha a Megbízott valamelyik vevője megvásárolja az ingatlant, és az adásvételi szerződést a vevő, vagy az eladó ügyvédje köti a Megbízottat erről kötelesek értesíteni.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Amennyiben sem a vevőnek sem az eladónak nincs saját ügyvédje a Megbízott Ügyvédje térítés ellenében megköti az adásvételi szerződést ellen jegyzi azt és beadja az illetékes földhivatalba.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2./ A közvetítési díj mértéke:</w:t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Az eladót terhelő közvetítési díj az ingatlan tényleges eladási árának  3%-a ,minimum 200.000.- ft bérbeadás esetén 1 havi bérleti díj. A közvetítési díj fizetése az adásvételi szerződés, vagy bérleti szerződés, előszerződés esetén az előszerződés aláírásának napján a vevő vagy bérlő által fizetett első összegből esedékes. A megbízási díj minden olyan esetben jár a megbízottnak, amikor az ingatlan adatait a vevőnek ( vagy hozzátartozójának )kiközvetíti valamint a vevő ( vagy hozzátartozó ) az ingatlant megvásárolja és az adatbázisában ezt bizonyítani is tudja. </w:t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</w:r>
    </w:p>
    <w:p>
      <w:pPr>
        <w:pStyle w:val="Normal"/>
        <w:rPr>
          <w:rFonts w:eastAsia="TimesNewRomanPS-BoldMT" w:cs="TimesNewRomanPS-BoldMT"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3./ </w:t>
      </w:r>
      <w:r>
        <w:rPr>
          <w:rFonts w:eastAsia="TimesNewRomanPS-BoldMT" w:cs="TimesNewRomanPS-BoldMT"/>
          <w:bCs/>
          <w:color w:val="000000"/>
          <w:sz w:val="22"/>
          <w:szCs w:val="22"/>
        </w:rPr>
        <w:t xml:space="preserve">A Megbízottat hirdetési hozzájárulás illeti meg, melynek mértéke folyamatos, időarányos megfizetés esetén </w:t>
      </w: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500,- Ft/hó</w:t>
      </w:r>
      <w:r>
        <w:rPr>
          <w:rFonts w:eastAsia="TimesNewRomanPS-BoldMT" w:cs="TimesNewRomanPS-BoldMT"/>
          <w:bCs/>
          <w:color w:val="000000"/>
          <w:sz w:val="22"/>
          <w:szCs w:val="22"/>
        </w:rPr>
        <w:t xml:space="preserve">, utólagos megfizetés esetén (szerződés megszűntetése időpontjában esedékes) </w:t>
      </w: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1.000,- Ft/hó. </w:t>
      </w:r>
      <w:r>
        <w:rPr>
          <w:rFonts w:eastAsia="TimesNewRomanPS-BoldMT" w:cs="TimesNewRomanPS-BoldMT"/>
          <w:bCs/>
          <w:color w:val="000000"/>
          <w:sz w:val="22"/>
          <w:szCs w:val="22"/>
        </w:rPr>
        <w:t>Tábla kihelyezés: igen / nem. A tábla ára: 1.000.- ft.</w:t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4./ A megbízó kötelességei: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A megbízó az értékesítés érdekében a Megbízottal az ingatlan bemutatásában együtt működik.</w:t>
      </w:r>
    </w:p>
    <w:p>
      <w:pPr>
        <w:pStyle w:val="Normal"/>
        <w:ind w:left="360" w:hanging="0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Ha a megbízó az ingatlan eladása tárgyában bármely vevővel megállapodásra jut, a vevő nevének közlésével a Megbízottat 5 munkanapon belül írásban köteles értesíteni, függetlenül attól, hogy a vevőt a Megbízott küldte vagy sem. </w:t>
      </w:r>
      <w:r>
        <w:rPr>
          <w:rFonts w:eastAsia="TimesNewRomanPSMT" w:cs="TimesNewRomanPSMT"/>
          <w:color w:val="000000"/>
          <w:sz w:val="22"/>
          <w:szCs w:val="22"/>
        </w:rPr>
        <w:t>(Telefonon történő lejelentés, vagy a vevő nevének közlése nélkül megírt lejelentés nem elegendő! )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Nem kell közvetítési díjat megfizetni a megbízónak, ha ingatlanát eladja egy vevőnek,akit nem a megbízótt közvetített ki, és a megbízó írásban lejelenti a vevő nevét.</w:t>
      </w:r>
    </w:p>
    <w:p>
      <w:pPr>
        <w:pStyle w:val="Normal"/>
        <w:rPr>
          <w:rFonts w:eastAsia="TimesNewRomanPS-BoldMT" w:cs="TimesNewRomanPS-BoldMT"/>
          <w:b/>
          <w:b/>
          <w:bCs/>
          <w:color w:val="FF0000"/>
          <w:sz w:val="22"/>
          <w:szCs w:val="22"/>
        </w:rPr>
      </w:pPr>
      <w:r>
        <w:rPr>
          <w:rFonts w:eastAsia="TimesNewRomanPS-BoldMT" w:cs="TimesNewRomanPS-BoldMT"/>
          <w:b/>
          <w:bCs/>
          <w:color w:val="FF0000"/>
          <w:sz w:val="22"/>
          <w:szCs w:val="22"/>
        </w:rPr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A megbízó bármikor elállhat eladási vagy megbízási szándékától, minden indoklás és                                                   anyagi  kötelezettség nélkül, kivételt képez a közvetítő megkerülésének szándéka 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és az 5. pont második és harmadik bekezdésében foglaltak.</w:t>
      </w:r>
      <w:r>
        <w:rPr>
          <w:rFonts w:eastAsia="TimesNewRomanPS-BoldMT" w:cs="TimesNewRomanPS-BoldMT"/>
          <w:b/>
          <w:bCs/>
          <w:color w:val="FF0000"/>
          <w:sz w:val="22"/>
          <w:szCs w:val="22"/>
        </w:rPr>
        <w:t xml:space="preserve"> </w:t>
      </w:r>
      <w:r>
        <w:rPr>
          <w:rFonts w:eastAsia="TimesNewRomanPSMT" w:cs="TimesNewRomanPSMT"/>
          <w:color w:val="000000"/>
          <w:sz w:val="22"/>
          <w:szCs w:val="22"/>
        </w:rPr>
        <w:t>A felmondás időpontjának számít az, amikor a felmondás a Megbízott közvetítőhöz beérkezik.</w:t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</w:r>
    </w:p>
    <w:p>
      <w:pPr>
        <w:pStyle w:val="Normal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5./ Az eladás bejelentésének elmulasztása, a Megbízott megkerülése: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Megbízott munkadíját és ezen ingatlanra jutó költségeit és ráfordításait kell megtérítenie a megbízónak, ha ingatlanát bárkinek eladja, és azt írásban egyáltalán nem jelenti ( a türelmi idő 5 nap ). Az irányár 6%-a + az esedékesség napjától számított késedelmi kamatot kell a megbízónak fizetni, ha ingatlanát a Megbízott által kiközvetített vevőnek ( vagy hozzátartozójának ) adja el, de azt nem jelenti, vagy a Megbízottat hamis adatok közlésével megkísérli félrevezetni. Ha fizetési felszólítás után sem fizet a megbízó, és a Megbízott peres úton kénytelen követelésének érvényt szerezni a fenti díjon felül, a bíróság elmarasztaló ítélete esetén a perköltség is a megbízót terheli.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A késedelmi kamat mértéke a jegybanki alapkamat kétszerese.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Közvetítési díjfizetési kötelezettség akkor is fennáll, ha az eladó jelen szerződés felmondása után adja el az ingatlant, egy a Megbízott által előzőekben közvetített vevőnek, a kiközvetítéstől számított 2</w:t>
      </w:r>
      <w:bookmarkStart w:id="0" w:name="_GoBack"/>
      <w:bookmarkEnd w:id="0"/>
      <w:r>
        <w:rPr>
          <w:rFonts w:eastAsia="TimesNewRomanPSMT" w:cs="TimesNewRomanPSMT"/>
          <w:color w:val="000000"/>
          <w:sz w:val="22"/>
          <w:szCs w:val="22"/>
        </w:rPr>
        <w:t xml:space="preserve"> éven belül.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Megbízott által közvetített vevőnek számít minden személy, aki bizonyítottan a Megbízotton keresztül értesült az eladó ingatlanról.</w:t>
      </w:r>
    </w:p>
    <w:p>
      <w:pPr>
        <w:pStyle w:val="Normal"/>
        <w:spacing w:before="120" w:after="0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6./ Rendhagyó esetek: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Fenti 3% közvetítési díjat kell a megbízónak megfizetni bármely jogügylettel szerzi meg az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ügynökség ügyfele az ingatlan tulajdonjogát legyen az cégvásárlás, apport, csere, ajándékozás, eltartási szerződés, stb. Ezekben az esetekben a közvetítési díj alapjául a szerződés mellékletében szereplő irányárat kell figyelembe venni.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Meg kell a közvetítési díjat fizetnie a megbízónak, ha közös tulajdonú ingatlan esetén a Megbízott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feladatát teljesítve vevőt hoz az ingatlanra, aki vételi ajánlatot tesz, de valamely tulajdonostárs él elővásárlási jogával.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Meg kell a közvetítési díjat fizetnie a Megbízónak, ha a Megbízott feladatát teljesítette, vevőt hozott az ingatlanra, aki az irányárból a Megbízóval közösen kialkudott  és elfogadott vételárat megfizetné, de az eladó ekkor áll el eladási szándékától.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Meg kell fizetni a közvetítési díj 50%-át a Megbízónak, ha a Megbízó a Megbízottnak megadott ingatlan eladási ár 80%-áért, vagy ennél alacsonyabb áron értékesíti az ingatlant, olyan vevőnek akit nem a Megbízott közvetített a Megbízónak</w:t>
      </w:r>
    </w:p>
    <w:p>
      <w:pPr>
        <w:pStyle w:val="Normal"/>
        <w:rPr>
          <w:rFonts w:eastAsia="TimesNewRomanPS-BoldMT" w:cs="TimesNewRomanPS-BoldMT"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 xml:space="preserve">- </w:t>
      </w:r>
      <w:r>
        <w:rPr>
          <w:rFonts w:eastAsia="TimesNewRomanPS-BoldMT" w:cs="TimesNewRomanPS-BoldMT"/>
          <w:color w:val="000000"/>
          <w:sz w:val="22"/>
          <w:szCs w:val="22"/>
        </w:rPr>
        <w:t>Amennyiben a Megbízó kérésére a Megbízott hirdető táblát helyez el az eladásra szánt ingatlanra</w:t>
      </w:r>
    </w:p>
    <w:p>
      <w:pPr>
        <w:pStyle w:val="Normal"/>
        <w:rPr>
          <w:rFonts w:eastAsia="TimesNewRomanPS-BoldMT" w:cs="TimesNewRomanPS-BoldMT"/>
          <w:color w:val="000000"/>
          <w:sz w:val="22"/>
          <w:szCs w:val="22"/>
        </w:rPr>
      </w:pPr>
      <w:r>
        <w:rPr>
          <w:rFonts w:eastAsia="TimesNewRomanPS-BoldMT" w:cs="TimesNewRomanPS-BoldMT"/>
          <w:color w:val="000000"/>
          <w:sz w:val="22"/>
          <w:szCs w:val="22"/>
        </w:rPr>
        <w:t>amelyen a közvetítő telefonszáma szerepel de a potenciális vevő a Megbízottat megkerülve, elsődlegesen a Megbízóval veszi fel a kapcsolatot,akár személyesen,akár telefonon az adásvétel létrejöttével a közvetítői jutalék megilleti a Megbízottat.</w:t>
      </w:r>
    </w:p>
    <w:p>
      <w:pPr>
        <w:pStyle w:val="Normal"/>
        <w:rPr>
          <w:rFonts w:eastAsia="TimesNewRomanPS-BoldMT" w:cs="TimesNewRomanPS-BoldMT"/>
          <w:color w:val="000000"/>
          <w:sz w:val="22"/>
          <w:szCs w:val="22"/>
        </w:rPr>
      </w:pPr>
      <w:r>
        <w:rPr>
          <w:rFonts w:eastAsia="TimesNewRomanPS-BoldMT" w:cs="TimesNewRomanPS-BoldMT"/>
          <w:color w:val="000000"/>
          <w:sz w:val="22"/>
          <w:szCs w:val="22"/>
        </w:rPr>
        <w:t>- Amennyiben a tulajdonos más ingatlanközvetítőnél is meghirdette az ingatlant, ahol az ingatlan eladási ára alacsonyabb a Megbízottnál hirdetett árnál, abban az esetben a Megbízott jogosult az ingatlan eladási árát az alacsonyabb összegre módosítani.</w:t>
      </w:r>
    </w:p>
    <w:p>
      <w:pPr>
        <w:pStyle w:val="Normal"/>
        <w:spacing w:before="120" w:after="0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7./A Szerződés hatálya: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A szerződés hatályát a felek időben nem korlátozzák, tehát a Megbízott a szerződés aláírásától egészen az ingatlan eladásáig vagy bérbeadásáig foglalkozik az ingatlannal vagy a szerződés felmondásáig.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Ezen belül a Megbízó  kizárólagos közvetítői jogot  nem biztosít a Megbízottnak.</w:t>
      </w:r>
    </w:p>
    <w:p>
      <w:pPr>
        <w:pStyle w:val="Normal"/>
        <w:spacing w:before="120" w:after="0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8./ A szerződés felmondása: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Az ingatlan eladása, (bérbeadása) esetén a megbízó a megállapodást követő 5 munkanapon belül köteles a vevő (bérlő) nevének közlésével a szerződést igazolható módon írásban (táviratban, ajánlott levélben vagy a megbízottnak személyesen) felmondani.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- A szerződés mindkét fél részéről bármikor egyeztetett határidővel felmondható. A felmondást fenti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igazolható módon írásban kell megtenni.</w:t>
      </w:r>
    </w:p>
    <w:p>
      <w:pPr>
        <w:pStyle w:val="Normal"/>
        <w:spacing w:before="120" w:after="0"/>
        <w:rPr>
          <w:rFonts w:eastAsia="TimesNewRomanPS-BoldMT" w:cs="TimesNewRomanPS-BoldMT"/>
          <w:b/>
          <w:b/>
          <w:bCs/>
          <w:color w:val="000000"/>
          <w:sz w:val="22"/>
          <w:szCs w:val="22"/>
        </w:rPr>
      </w:pPr>
      <w:r>
        <w:rPr>
          <w:rFonts w:eastAsia="TimesNewRomanPS-BoldMT" w:cs="TimesNewRomanPS-BoldMT"/>
          <w:b/>
          <w:bCs/>
          <w:color w:val="000000"/>
          <w:sz w:val="22"/>
          <w:szCs w:val="22"/>
        </w:rPr>
        <w:t>9./ Meghatalmazás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Jelen megbízási szerződés aláírásával meghatalmazom Gyula House Kf-t. mint ingatlanközvetítőt, hogy az ingatlan tulajdoni lapjába és mögöttes okiratokba az illetékes földhivatalban betekintsen, és azokról másolatot kérjen.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Jelen szerződésben nem szabályozott kérdésekben a vonatkozó hatályos rendeletek és jogszabályok,</w:t>
      </w:r>
    </w:p>
    <w:p>
      <w:pPr>
        <w:pStyle w:val="Normal"/>
        <w:rPr/>
      </w:pPr>
      <w:r>
        <w:rPr>
          <w:rFonts w:eastAsia="TimesNewRomanPSMT" w:cs="TimesNewRomanPSMT"/>
          <w:color w:val="000000"/>
          <w:sz w:val="22"/>
          <w:szCs w:val="22"/>
        </w:rPr>
        <w:t>valamint a PTK vonatkozó rendelkezései irányadóak.</w:t>
      </w:r>
    </w:p>
    <w:p>
      <w:pPr>
        <w:pStyle w:val="TextBody"/>
        <w:rPr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eastAsia="TimesNewRomanPSMT" w:cs="TimesNewRomanPSMT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10./ Adatkezelési szabályzat:</w:t>
      </w:r>
    </w:p>
    <w:p>
      <w:pPr>
        <w:pStyle w:val="TextBody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Megbízó hozzájárulok, hogy a megbízott az adataimat az adatvédelmi előírásoknak megfelelően használja és kezelje és egyben kijelentem, hogy a megbízott adatkezelési szabályzatát megismertem.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/>
      </w:r>
    </w:p>
    <w:p>
      <w:pPr>
        <w:pStyle w:val="Normal"/>
        <w:spacing w:before="120" w:after="0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 xml:space="preserve">Kelt: </w:t>
      </w:r>
      <w:r>
        <w:rPr>
          <w:rFonts w:eastAsia="TimesNewRomanPSMT" w:cs="TimesNewRomanPSMT"/>
          <w:b/>
          <w:color w:val="000000"/>
          <w:sz w:val="22"/>
          <w:szCs w:val="22"/>
        </w:rPr>
        <w:t>Gyula,  2016. év   . hó    . napján</w:t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</w:r>
    </w:p>
    <w:p>
      <w:pPr>
        <w:pStyle w:val="Normal"/>
        <w:rPr>
          <w:rFonts w:eastAsia="TimesNewRomanPSMT" w:cs="TimesNewRomanPSMT"/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 xml:space="preserve">      …</w:t>
      </w:r>
      <w:r>
        <w:rPr>
          <w:rFonts w:eastAsia="TimesNewRomanPSMT" w:cs="TimesNewRomanPSMT"/>
          <w:color w:val="000000"/>
          <w:sz w:val="22"/>
          <w:szCs w:val="22"/>
        </w:rPr>
        <w:t>....................................................                           ….......................................................</w:t>
      </w:r>
    </w:p>
    <w:p>
      <w:pPr>
        <w:pStyle w:val="Normal"/>
        <w:rPr/>
      </w:pPr>
      <w:r>
        <w:rPr>
          <w:rFonts w:eastAsia="TimesNewRomanPSMT" w:cs="TimesNewRomanPSMT"/>
          <w:color w:val="000000"/>
          <w:sz w:val="22"/>
          <w:szCs w:val="22"/>
        </w:rPr>
        <w:t xml:space="preserve">               </w:t>
      </w:r>
      <w:r>
        <w:rPr>
          <w:rFonts w:eastAsia="TimesNewRomanPSMT" w:cs="TimesNewRomanPSMT"/>
          <w:color w:val="000000"/>
          <w:sz w:val="22"/>
          <w:szCs w:val="22"/>
        </w:rPr>
        <w:t>megbízó, szemig.                                                             megbízott képviselője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18"/>
        <w:rFonts w:cs="Star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107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f9060c"/>
    <w:rPr/>
  </w:style>
  <w:style w:type="character" w:styleId="LlbChar" w:customStyle="1">
    <w:name w:val="Élőláb Char"/>
    <w:basedOn w:val="DefaultParagraphFont"/>
    <w:link w:val="llb"/>
    <w:uiPriority w:val="99"/>
    <w:qFormat/>
    <w:rsid w:val="00f9060c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9060c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8f1077"/>
    <w:rPr>
      <w:color w:val="0000FF"/>
      <w:u w:val="single"/>
    </w:rPr>
  </w:style>
  <w:style w:type="character" w:styleId="ListLabel1">
    <w:name w:val="ListLabel 1"/>
    <w:qFormat/>
    <w:rPr>
      <w:rFonts w:cs="StarSymbol"/>
      <w:sz w:val="22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lfejChar"/>
    <w:uiPriority w:val="99"/>
    <w:unhideWhenUsed/>
    <w:rsid w:val="00f9060c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f9060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9060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75474B9E1F4127AA8760A9844EC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57664D-5125-47D1-A5CD-FADFD3CB7B0D}"/>
      </w:docPartPr>
      <w:docPartBody>
        <w:p w:rsidR="008B45D6" w:rsidRDefault="008179A5" w:rsidP="008179A5">
          <w:pPr>
            <w:pStyle w:val="6C75474B9E1F4127AA8760A9844EC1A4"/>
          </w:pPr>
          <w:r>
            <w:rPr>
              <w:b/>
              <w:bCs/>
              <w:color w:val="1F497D" w:themeColor="text2"/>
              <w:sz w:val="28"/>
              <w:szCs w:val="28"/>
            </w:rPr>
            <w:t>[Ide írhatja a dokumentum címét]</w:t>
          </w:r>
        </w:p>
      </w:docPartBody>
    </w:docPart>
    <w:docPart>
      <w:docPartPr>
        <w:name w:val="21DB184266B343A58426330D7E7B1F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B7278A-2700-4209-88EA-E039FD4E3BBE}"/>
      </w:docPartPr>
      <w:docPartBody>
        <w:p w:rsidR="008B45D6" w:rsidRDefault="008179A5" w:rsidP="008179A5">
          <w:pPr>
            <w:pStyle w:val="21DB184266B343A58426330D7E7B1F84"/>
          </w:pPr>
          <w:r>
            <w:rPr>
              <w:color w:val="4F81BD" w:themeColor="accent1"/>
            </w:rPr>
            <w:t>[Ide írhatja a dokumentum alcímét]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A5"/>
    <w:rsid w:val="000B4695"/>
    <w:rsid w:val="003C6523"/>
    <w:rsid w:val="00455DD4"/>
    <w:rsid w:val="00603662"/>
    <w:rsid w:val="0062435C"/>
    <w:rsid w:val="00730FCF"/>
    <w:rsid w:val="00770CBB"/>
    <w:rsid w:val="008179A5"/>
    <w:rsid w:val="00825521"/>
    <w:rsid w:val="0083405D"/>
    <w:rsid w:val="008B45D6"/>
    <w:rsid w:val="009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16A084CD2B2426D9FDD94E7BB460CAB">
    <w:name w:val="416A084CD2B2426D9FDD94E7BB460CAB"/>
    <w:rsid w:val="008179A5"/>
  </w:style>
  <w:style w:type="paragraph" w:customStyle="1" w:styleId="139BF7CEA0B44E0A92B64AF2874EEF46">
    <w:name w:val="139BF7CEA0B44E0A92B64AF2874EEF46"/>
    <w:rsid w:val="008179A5"/>
  </w:style>
  <w:style w:type="paragraph" w:customStyle="1" w:styleId="13212BC3AFB046BDBA14AD9CFF4CA29B">
    <w:name w:val="13212BC3AFB046BDBA14AD9CFF4CA29B"/>
    <w:rsid w:val="008179A5"/>
  </w:style>
  <w:style w:type="paragraph" w:customStyle="1" w:styleId="FBB3B0500F874051B6EEAD7A58B6BE98">
    <w:name w:val="FBB3B0500F874051B6EEAD7A58B6BE98"/>
    <w:rsid w:val="008179A5"/>
  </w:style>
  <w:style w:type="paragraph" w:customStyle="1" w:styleId="6D64BCC0D20947588DCF0397C520BEE7">
    <w:name w:val="6D64BCC0D20947588DCF0397C520BEE7"/>
    <w:rsid w:val="008179A5"/>
  </w:style>
  <w:style w:type="paragraph" w:customStyle="1" w:styleId="391291D0639546F88A5459DC0FE1E52B">
    <w:name w:val="391291D0639546F88A5459DC0FE1E52B"/>
    <w:rsid w:val="008179A5"/>
  </w:style>
  <w:style w:type="paragraph" w:customStyle="1" w:styleId="B8216392D1CC4DC4A193DA629B5AA66B">
    <w:name w:val="B8216392D1CC4DC4A193DA629B5AA66B"/>
    <w:rsid w:val="008179A5"/>
  </w:style>
  <w:style w:type="paragraph" w:customStyle="1" w:styleId="EF086995B5B24EEE855D28D81C6A5A27">
    <w:name w:val="EF086995B5B24EEE855D28D81C6A5A27"/>
    <w:rsid w:val="008179A5"/>
  </w:style>
  <w:style w:type="paragraph" w:customStyle="1" w:styleId="6C75474B9E1F4127AA8760A9844EC1A4">
    <w:name w:val="6C75474B9E1F4127AA8760A9844EC1A4"/>
    <w:rsid w:val="008179A5"/>
  </w:style>
  <w:style w:type="paragraph" w:customStyle="1" w:styleId="21DB184266B343A58426330D7E7B1F84">
    <w:name w:val="21DB184266B343A58426330D7E7B1F84"/>
    <w:rsid w:val="008179A5"/>
  </w:style>
  <w:style w:type="paragraph" w:customStyle="1" w:styleId="4432B2CF21764787A2DA1BD46A85C691">
    <w:name w:val="4432B2CF21764787A2DA1BD46A85C691"/>
    <w:rsid w:val="00817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53C9-9F38-47BB-9162-DE08D957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LibreOffice/6.0.7.3$Linux_X86_64 LibreOffice_project/00m0$Build-3</Application>
  <Pages>3</Pages>
  <Words>1029</Words>
  <Characters>6687</Characters>
  <CharactersWithSpaces>7832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2013-10-28T12:28:00Z</dcterms:created>
  <dc:creator>Zoli</dc:creator>
  <dc:description/>
  <dc:language>en-US</dc:language>
  <cp:lastModifiedBy/>
  <cp:lastPrinted>2014-01-06T09:29:00Z</cp:lastPrinted>
  <dcterms:modified xsi:type="dcterms:W3CDTF">2019-07-21T20:23:21Z</dcterms:modified>
  <cp:revision>15</cp:revision>
  <dc:subject>Mobil: 70-386-6767, E-mail: gyulahouse@gmail.com, web: www.ingatlandetektiv.hu</dc:subject>
  <dc:title>GYULA HOUSE KFT. 5700 GYULA VÁROSHÁZ U.20/A. TEL/FAX: 66/362-392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